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rPr>
          <w:rFonts w:hint="eastAsia"/>
          <w:b/>
          <w:bCs/>
          <w:sz w:val="36"/>
          <w:szCs w:val="36"/>
        </w:rPr>
        <w:t>出口管制合规政策声明</w:t>
      </w: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公司全面遵守《中华人民共和国出口管制法》及其他涉及出口管制的法律法规。公司管理层将带头学习并遵守出口管制相关法律法规与政策，同时要求所有员工遵守各项相关规定，任何情况下均不得违规出口。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违反出口管制相关法律法规将给公司和有关个人带来重大损失和严重处罚。违规个人也将面临严重后果，包括纪律处分和/或解聘</w:t>
      </w:r>
      <w:r>
        <w:rPr>
          <w:rFonts w:hint="eastAsia" w:ascii="宋体" w:hAnsi="宋体" w:eastAsia="宋体" w:cs="宋体"/>
          <w:sz w:val="24"/>
          <w:szCs w:val="24"/>
          <w:lang w:eastAsia="zh-CN"/>
        </w:rPr>
        <w:t>：</w:t>
      </w:r>
      <w:r>
        <w:rPr>
          <w:rFonts w:hint="eastAsia" w:ascii="宋体" w:hAnsi="宋体" w:eastAsia="宋体" w:cs="宋体"/>
          <w:sz w:val="24"/>
          <w:szCs w:val="24"/>
        </w:rPr>
        <w:t>触犯法律法规的，将被依法追究法律责任。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公司建立出口管制内部合规制度并持续完善。为确保出口管制内部合规制度的有效实施，公司将任命</w:t>
      </w:r>
      <w:r>
        <w:rPr>
          <w:rFonts w:hint="eastAsia" w:ascii="宋体" w:hAnsi="宋体" w:eastAsia="宋体" w:cs="宋体"/>
          <w:sz w:val="24"/>
          <w:szCs w:val="24"/>
          <w:lang w:val="en-US" w:eastAsia="zh-CN"/>
        </w:rPr>
        <w:t>聂耀雄</w:t>
      </w:r>
      <w:r>
        <w:rPr>
          <w:rFonts w:hint="eastAsia" w:ascii="宋体" w:hAnsi="宋体" w:eastAsia="宋体" w:cs="宋体"/>
          <w:sz w:val="24"/>
          <w:szCs w:val="24"/>
        </w:rPr>
        <w:t>担任公司出口管制合规事务的负责人，设立并完善相关组织机构，负责出口管制合规的管理工作。公司将对交易及相关活动进行出口管制风险审查。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公司全体员工必须为公司实现出口管制合规的目标做出努力。如果在工作中对某些交易的合规性或潜在违规行为有任何疑问，请联系</w:t>
      </w:r>
      <w:r>
        <w:rPr>
          <w:rFonts w:hint="eastAsia" w:ascii="宋体" w:hAnsi="宋体" w:eastAsia="宋体" w:cs="宋体"/>
          <w:sz w:val="24"/>
          <w:szCs w:val="24"/>
          <w:lang w:val="en-US" w:eastAsia="zh-CN"/>
        </w:rPr>
        <w:t>聂耀雄</w:t>
      </w:r>
      <w:r>
        <w:rPr>
          <w:rFonts w:hint="eastAsia" w:ascii="宋体" w:hAnsi="宋体" w:eastAsia="宋体" w:cs="宋体"/>
          <w:sz w:val="24"/>
          <w:szCs w:val="24"/>
        </w:rPr>
        <w:t>(电话:</w:t>
      </w:r>
      <w:r>
        <w:rPr>
          <w:rFonts w:hint="default" w:ascii="Times New Roman" w:hAnsi="Times New Roman" w:eastAsia="宋体" w:cs="Times New Roman"/>
          <w:sz w:val="24"/>
          <w:szCs w:val="24"/>
        </w:rPr>
        <w:t>18030201881</w:t>
      </w:r>
      <w:r>
        <w:rPr>
          <w:rFonts w:hint="eastAsia" w:ascii="宋体" w:hAnsi="宋体" w:eastAsia="宋体" w:cs="宋体"/>
          <w:sz w:val="24"/>
          <w:szCs w:val="24"/>
        </w:rPr>
        <w:t>，邮箱:</w:t>
      </w:r>
      <w:r>
        <w:rPr>
          <w:rFonts w:hint="default" w:ascii="Times New Roman" w:hAnsi="Times New Roman" w:eastAsia="宋体" w:cs="Times New Roman"/>
          <w:sz w:val="24"/>
          <w:szCs w:val="24"/>
        </w:rPr>
        <w:t>nie.yaoxiong@cxtc.com</w:t>
      </w:r>
      <w:r>
        <w:rPr>
          <w:rFonts w:hint="eastAsia" w:ascii="宋体" w:hAnsi="宋体" w:eastAsia="宋体" w:cs="宋体"/>
          <w:sz w:val="24"/>
          <w:szCs w:val="24"/>
        </w:rPr>
        <w:t>)</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本政策声明将适时更新发布并在公司范围内进行发放</w:t>
      </w:r>
      <w:r>
        <w:rPr>
          <w:rFonts w:hint="eastAsia" w:ascii="宋体" w:hAnsi="宋体" w:eastAsia="宋体" w:cs="宋体"/>
          <w:sz w:val="24"/>
          <w:szCs w:val="24"/>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p>
    <w:p>
      <w:pPr>
        <w:jc w:val="right"/>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6B1CE5"/>
    <w:rsid w:val="176B1CE5"/>
    <w:rsid w:val="294124AF"/>
    <w:rsid w:val="41EE0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2025-08-26T06:00:00Z</dcterms:created>
  <dc:creator>FanMeng</dc:creator>
  <cp:lastModifiedBy>FanMeng</cp:lastModifiedBy>
  <cp:lastPrinted>2025-08-26T06:23:00Z</cp:lastPrinted>
  <dcterms:modified xsi:type="dcterms:W3CDTF">2025-08-28T02:50:08Z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6D9D3AA65CA94A0499687AAFD0084B67</vt:lpwstr>
  </property>
</Properties>
</file>